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AB8C6" w14:textId="77777777" w:rsidR="004C1113" w:rsidRDefault="004C1113" w:rsidP="004C1113">
      <w:pPr>
        <w:numPr>
          <w:ilvl w:val="0"/>
          <w:numId w:val="1"/>
        </w:numPr>
        <w:rPr>
          <w:rFonts w:eastAsia="Times New Roman"/>
        </w:rPr>
      </w:pPr>
      <w:r>
        <w:rPr>
          <w:rFonts w:eastAsia="Times New Roman"/>
          <w:b/>
          <w:bCs/>
        </w:rPr>
        <w:t>A SOC 2 Type II audit report.</w:t>
      </w:r>
      <w:r>
        <w:rPr>
          <w:rFonts w:eastAsia="Times New Roman"/>
        </w:rPr>
        <w:t xml:space="preserve"> SOC (Systems and Organizations Controls) 2 is a security framework that specifies how organizations should protect customer data from unauthorized access, security incidents, and other vulnerabilities. SOC 2 Type I reports evaluate a company’s controls at a single point in time. SOC 2 Type II reports assess how those controls function over a period, generally 3-12 months. We would request the Type II report. </w:t>
      </w:r>
    </w:p>
    <w:p w14:paraId="19AF365C" w14:textId="77777777" w:rsidR="004C1113" w:rsidRDefault="004C1113" w:rsidP="004C1113">
      <w:pPr>
        <w:numPr>
          <w:ilvl w:val="0"/>
          <w:numId w:val="1"/>
        </w:numPr>
        <w:rPr>
          <w:rFonts w:eastAsia="Times New Roman"/>
        </w:rPr>
      </w:pPr>
      <w:r>
        <w:rPr>
          <w:rFonts w:eastAsia="Times New Roman"/>
          <w:b/>
          <w:bCs/>
        </w:rPr>
        <w:t>Applicable security policies, procedures, or runbooks</w:t>
      </w:r>
      <w:r>
        <w:rPr>
          <w:rFonts w:eastAsia="Times New Roman"/>
        </w:rPr>
        <w:t xml:space="preserve">. A security policy (also called an information security policy or IT security policy) is a document that spells out the rules, expectations, and overall approach that an organization uses to maintain the confidentiality, integrity, and availability of its data. It clearly spells out how compliance is monitored and enforced. We would like samples or snippets of what things a vendor does to protect our State of Indiana data.  Could be referred to as an </w:t>
      </w:r>
      <w:r>
        <w:rPr>
          <w:rFonts w:eastAsia="Times New Roman"/>
          <w:b/>
          <w:bCs/>
        </w:rPr>
        <w:t>ISF (Information Security Framework)</w:t>
      </w:r>
    </w:p>
    <w:p w14:paraId="71C52443" w14:textId="77777777" w:rsidR="004C1113" w:rsidRDefault="004C1113" w:rsidP="004C1113">
      <w:pPr>
        <w:numPr>
          <w:ilvl w:val="0"/>
          <w:numId w:val="1"/>
        </w:numPr>
        <w:rPr>
          <w:rFonts w:eastAsia="Times New Roman"/>
          <w:b/>
          <w:bCs/>
        </w:rPr>
      </w:pPr>
      <w:r>
        <w:rPr>
          <w:rFonts w:eastAsia="Times New Roman"/>
          <w:b/>
          <w:bCs/>
        </w:rPr>
        <w:t xml:space="preserve">A penetration test report. </w:t>
      </w:r>
      <w:r>
        <w:rPr>
          <w:rFonts w:eastAsia="Times New Roman"/>
        </w:rPr>
        <w:t>Penetration testing is security testing in which assessors mimic real-world attacks to identify methods for circumventing the security features of an application, system, or network.</w:t>
      </w:r>
    </w:p>
    <w:p w14:paraId="330D0B10" w14:textId="77777777" w:rsidR="004C1113" w:rsidRDefault="004C1113" w:rsidP="004C1113">
      <w:pPr>
        <w:numPr>
          <w:ilvl w:val="0"/>
          <w:numId w:val="1"/>
        </w:numPr>
        <w:rPr>
          <w:rFonts w:eastAsia="Times New Roman"/>
          <w:b/>
          <w:bCs/>
        </w:rPr>
      </w:pPr>
      <w:r>
        <w:rPr>
          <w:rFonts w:eastAsia="Times New Roman"/>
          <w:b/>
          <w:bCs/>
        </w:rPr>
        <w:t>Static code testing results.</w:t>
      </w:r>
      <w:r>
        <w:rPr>
          <w:rFonts w:eastAsia="Times New Roman"/>
        </w:rPr>
        <w:t xml:space="preserve"> This is an application testing method in which an application’s source code is examined to detect potential security vulnerabilities.</w:t>
      </w:r>
    </w:p>
    <w:p w14:paraId="166E2DDF" w14:textId="77777777" w:rsidR="004C1113" w:rsidRDefault="004C1113" w:rsidP="004C1113">
      <w:pPr>
        <w:numPr>
          <w:ilvl w:val="0"/>
          <w:numId w:val="1"/>
        </w:numPr>
        <w:rPr>
          <w:rFonts w:eastAsia="Times New Roman"/>
          <w:b/>
          <w:bCs/>
        </w:rPr>
      </w:pPr>
      <w:r>
        <w:rPr>
          <w:rFonts w:eastAsia="Times New Roman"/>
          <w:b/>
          <w:bCs/>
        </w:rPr>
        <w:t xml:space="preserve">Dynamic code testing results. </w:t>
      </w:r>
      <w:r>
        <w:rPr>
          <w:rFonts w:eastAsia="Times New Roman"/>
        </w:rPr>
        <w:t>Dynamic testing is the method of debugging an application’s source code in a run-time environment, i.e., when the application is running. It is used to identify security vulnerabilities while the program is running.</w:t>
      </w:r>
    </w:p>
    <w:p w14:paraId="1BE27B50" w14:textId="77777777" w:rsidR="004C1113" w:rsidRDefault="004C1113" w:rsidP="004C1113">
      <w:pPr>
        <w:numPr>
          <w:ilvl w:val="0"/>
          <w:numId w:val="1"/>
        </w:numPr>
        <w:rPr>
          <w:rFonts w:eastAsia="Times New Roman"/>
          <w:b/>
          <w:bCs/>
        </w:rPr>
      </w:pPr>
      <w:r>
        <w:rPr>
          <w:rFonts w:eastAsia="Times New Roman"/>
          <w:b/>
          <w:bCs/>
        </w:rPr>
        <w:t>Infrastructure as code scan testing results.</w:t>
      </w:r>
      <w:r>
        <w:rPr>
          <w:rFonts w:eastAsia="Times New Roman"/>
        </w:rPr>
        <w:t xml:space="preserve"> Infrastructure as code, also known as software-defined infrastructure, allows the configuration and deployment of infrastructure components faster with consistency by allowing them to be defined as a code and enables repeatable deployments across environments.  It is used to identify security vulnerabilities in the deployment process.</w:t>
      </w:r>
    </w:p>
    <w:p w14:paraId="5AA1617C" w14:textId="77777777" w:rsidR="004C1113" w:rsidRDefault="004C1113" w:rsidP="004C1113">
      <w:pPr>
        <w:numPr>
          <w:ilvl w:val="0"/>
          <w:numId w:val="1"/>
        </w:numPr>
        <w:rPr>
          <w:rFonts w:eastAsia="Times New Roman"/>
          <w:b/>
          <w:bCs/>
        </w:rPr>
      </w:pPr>
      <w:r>
        <w:rPr>
          <w:rFonts w:eastAsia="Times New Roman"/>
          <w:b/>
          <w:bCs/>
        </w:rPr>
        <w:t xml:space="preserve">An application or systems diagram. </w:t>
      </w:r>
      <w:r>
        <w:rPr>
          <w:rFonts w:eastAsia="Times New Roman"/>
        </w:rPr>
        <w:t>Describes the solution’s architecture, dataflows, and/or topology. As a high-level diagram that shows the information system’s basic structure, software components, relationships to other important services, and their properties. We are seeking clarity on the relationships the vendor solution has with external (cloud) components such as users, databases, and services.</w:t>
      </w:r>
    </w:p>
    <w:p w14:paraId="6879859B" w14:textId="77777777" w:rsidR="00466B8B" w:rsidRDefault="00466B8B"/>
    <w:sectPr w:rsidR="00466B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31177A"/>
    <w:multiLevelType w:val="hybridMultilevel"/>
    <w:tmpl w:val="C13E1CA8"/>
    <w:lvl w:ilvl="0" w:tplc="BECC49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10328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113"/>
    <w:rsid w:val="000E1B6F"/>
    <w:rsid w:val="0030304E"/>
    <w:rsid w:val="00466B8B"/>
    <w:rsid w:val="004C1113"/>
    <w:rsid w:val="004F28C3"/>
    <w:rsid w:val="005C1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26061"/>
  <w15:chartTrackingRefBased/>
  <w15:docId w15:val="{A59FCA5B-DA70-4A7F-AF87-0E471D08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113"/>
    <w:pPr>
      <w:spacing w:after="0" w:line="240" w:lineRule="auto"/>
    </w:pPr>
    <w:rPr>
      <w:rFonts w:ascii="Aptos" w:hAnsi="Aptos" w:cs="Aptos"/>
      <w:kern w:val="0"/>
    </w:rPr>
  </w:style>
  <w:style w:type="paragraph" w:styleId="Heading1">
    <w:name w:val="heading 1"/>
    <w:basedOn w:val="Normal"/>
    <w:next w:val="Normal"/>
    <w:link w:val="Heading1Char"/>
    <w:uiPriority w:val="9"/>
    <w:qFormat/>
    <w:rsid w:val="004C1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1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1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1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1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1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1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1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1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1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1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1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1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1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1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1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1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1113"/>
    <w:rPr>
      <w:rFonts w:eastAsiaTheme="majorEastAsia" w:cstheme="majorBidi"/>
      <w:color w:val="272727" w:themeColor="text1" w:themeTint="D8"/>
    </w:rPr>
  </w:style>
  <w:style w:type="paragraph" w:styleId="Title">
    <w:name w:val="Title"/>
    <w:basedOn w:val="Normal"/>
    <w:next w:val="Normal"/>
    <w:link w:val="TitleChar"/>
    <w:uiPriority w:val="10"/>
    <w:qFormat/>
    <w:rsid w:val="004C1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1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1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1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1113"/>
    <w:pPr>
      <w:spacing w:before="160"/>
      <w:jc w:val="center"/>
    </w:pPr>
    <w:rPr>
      <w:i/>
      <w:iCs/>
      <w:color w:val="404040" w:themeColor="text1" w:themeTint="BF"/>
    </w:rPr>
  </w:style>
  <w:style w:type="character" w:customStyle="1" w:styleId="QuoteChar">
    <w:name w:val="Quote Char"/>
    <w:basedOn w:val="DefaultParagraphFont"/>
    <w:link w:val="Quote"/>
    <w:uiPriority w:val="29"/>
    <w:rsid w:val="004C1113"/>
    <w:rPr>
      <w:i/>
      <w:iCs/>
      <w:color w:val="404040" w:themeColor="text1" w:themeTint="BF"/>
    </w:rPr>
  </w:style>
  <w:style w:type="paragraph" w:styleId="ListParagraph">
    <w:name w:val="List Paragraph"/>
    <w:basedOn w:val="Normal"/>
    <w:uiPriority w:val="34"/>
    <w:qFormat/>
    <w:rsid w:val="004C1113"/>
    <w:pPr>
      <w:ind w:left="720"/>
      <w:contextualSpacing/>
    </w:pPr>
  </w:style>
  <w:style w:type="character" w:styleId="IntenseEmphasis">
    <w:name w:val="Intense Emphasis"/>
    <w:basedOn w:val="DefaultParagraphFont"/>
    <w:uiPriority w:val="21"/>
    <w:qFormat/>
    <w:rsid w:val="004C1113"/>
    <w:rPr>
      <w:i/>
      <w:iCs/>
      <w:color w:val="0F4761" w:themeColor="accent1" w:themeShade="BF"/>
    </w:rPr>
  </w:style>
  <w:style w:type="paragraph" w:styleId="IntenseQuote">
    <w:name w:val="Intense Quote"/>
    <w:basedOn w:val="Normal"/>
    <w:next w:val="Normal"/>
    <w:link w:val="IntenseQuoteChar"/>
    <w:uiPriority w:val="30"/>
    <w:qFormat/>
    <w:rsid w:val="004C1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1113"/>
    <w:rPr>
      <w:i/>
      <w:iCs/>
      <w:color w:val="0F4761" w:themeColor="accent1" w:themeShade="BF"/>
    </w:rPr>
  </w:style>
  <w:style w:type="character" w:styleId="IntenseReference">
    <w:name w:val="Intense Reference"/>
    <w:basedOn w:val="DefaultParagraphFont"/>
    <w:uiPriority w:val="32"/>
    <w:qFormat/>
    <w:rsid w:val="004C11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10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Madzelan, Carl</dc:creator>
  <cp:keywords/>
  <dc:description/>
  <cp:lastModifiedBy>Dutton, Lynne J.</cp:lastModifiedBy>
  <cp:revision>2</cp:revision>
  <dcterms:created xsi:type="dcterms:W3CDTF">2025-08-12T12:41:00Z</dcterms:created>
  <dcterms:modified xsi:type="dcterms:W3CDTF">2025-08-12T12:41:00Z</dcterms:modified>
</cp:coreProperties>
</file>